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16" w:rsidRPr="00B4072C" w:rsidRDefault="004F4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40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B4072C">
        <w:rPr>
          <w:lang w:val="ru-RU"/>
        </w:rPr>
        <w:br/>
      </w:r>
      <w:r w:rsidRPr="00B40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0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0E1616" w:rsidRPr="00923043" w:rsidRDefault="004F4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E1616" w:rsidRPr="00076B7A" w:rsidRDefault="004F450A">
      <w:pPr>
        <w:rPr>
          <w:rFonts w:hAnsi="Times New Roman" w:cs="Times New Roman"/>
          <w:color w:val="000000"/>
        </w:rPr>
      </w:pPr>
      <w:r w:rsidRPr="00076B7A">
        <w:rPr>
          <w:rFonts w:hAnsi="Times New Roman" w:cs="Times New Roman"/>
          <w:color w:val="000000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076B7A">
        <w:rPr>
          <w:lang w:val="ru-RU"/>
        </w:rPr>
        <w:br/>
      </w:r>
      <w:r w:rsidRPr="00076B7A">
        <w:rPr>
          <w:rFonts w:hAnsi="Times New Roman" w:cs="Times New Roman"/>
          <w:color w:val="000000"/>
        </w:rPr>
        <w:t>Учебный план:</w:t>
      </w:r>
    </w:p>
    <w:p w:rsidR="000E1616" w:rsidRPr="00076B7A" w:rsidRDefault="004F45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фиксирует максимальный объем учебной нагрузки обучающихся;</w:t>
      </w:r>
    </w:p>
    <w:p w:rsidR="000E1616" w:rsidRPr="00076B7A" w:rsidRDefault="004F45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0E1616" w:rsidRPr="00076B7A" w:rsidRDefault="004F45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распределяет учебные предметы, курсы, модули по классам и учебным годам.</w:t>
      </w:r>
    </w:p>
    <w:p w:rsidR="00076B7A" w:rsidRPr="00010C6F" w:rsidRDefault="00076B7A" w:rsidP="00076B7A">
      <w:pPr>
        <w:ind w:right="180"/>
        <w:rPr>
          <w:rFonts w:hAnsi="Times New Roman" w:cs="Times New Roman"/>
          <w:color w:val="000000"/>
          <w:lang w:val="ru-RU"/>
        </w:rPr>
      </w:pPr>
      <w:r w:rsidRPr="00076B7A">
        <w:rPr>
          <w:lang w:val="ru-RU"/>
        </w:rPr>
        <w:t>Учебный план является частью образов</w:t>
      </w:r>
      <w:r>
        <w:rPr>
          <w:lang w:val="ru-RU"/>
        </w:rPr>
        <w:t>ательной программы Муниципального бюджетного</w:t>
      </w:r>
      <w:r w:rsidRPr="00076B7A">
        <w:rPr>
          <w:lang w:val="ru-RU"/>
        </w:rPr>
        <w:t xml:space="preserve"> общ</w:t>
      </w:r>
      <w:r>
        <w:rPr>
          <w:lang w:val="ru-RU"/>
        </w:rPr>
        <w:t>еобразовательного учреждения «Средней  школы № 1»</w:t>
      </w:r>
      <w:r w:rsidRPr="00076B7A">
        <w:rPr>
          <w:lang w:val="ru-RU"/>
        </w:rPr>
        <w:t>, разработанной в соответствии с ФГОС основного общего образования, с учетом Федера</w:t>
      </w:r>
      <w:r w:rsidR="00010C6F">
        <w:rPr>
          <w:lang w:val="ru-RU"/>
        </w:rPr>
        <w:t xml:space="preserve">льной образовательной программы основного общего образования. </w:t>
      </w:r>
    </w:p>
    <w:p w:rsidR="00B4072C" w:rsidRPr="00076B7A" w:rsidRDefault="00B4072C" w:rsidP="00B4072C">
      <w:pPr>
        <w:ind w:right="180"/>
        <w:rPr>
          <w:u w:val="single"/>
          <w:lang w:val="ru-RU"/>
        </w:rPr>
      </w:pPr>
      <w:r w:rsidRPr="00076B7A">
        <w:rPr>
          <w:u w:val="single"/>
          <w:lang w:val="ru-RU"/>
        </w:rPr>
        <w:t>Учебный план разработан в соответствии со следующими документами:</w:t>
      </w:r>
    </w:p>
    <w:p w:rsidR="00B4072C" w:rsidRPr="00076B7A" w:rsidRDefault="00B4072C" w:rsidP="00B4072C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lastRenderedPageBreak/>
        <w:t xml:space="preserve">- Закон Российской Федерации «Об образовании» от 29.12.2012г.№273; </w:t>
      </w:r>
    </w:p>
    <w:p w:rsidR="00B4072C" w:rsidRPr="00076B7A" w:rsidRDefault="00B4072C" w:rsidP="00B4072C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>- Федеральный закон от 3 августа 2018 года № 317-ФЗ «О внесении изменений в статьи 11 и 14 Федерального закона «Об образовании в Российской Федерации» (далее — Федеральный закон № 317-ФЗ), в соответствии с которым статья 11 дополнена частью 5.1 следующего содержания: «Федеральные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языка»;</w:t>
      </w:r>
    </w:p>
    <w:p w:rsidR="00B4072C" w:rsidRPr="00076B7A" w:rsidRDefault="00B4072C" w:rsidP="00B4072C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 xml:space="preserve">- Приказ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 </w:t>
      </w:r>
    </w:p>
    <w:p w:rsidR="00E220C2" w:rsidRPr="00076B7A" w:rsidRDefault="00B4072C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 xml:space="preserve">- </w:t>
      </w:r>
      <w:r w:rsidR="00E220C2" w:rsidRPr="00076B7A">
        <w:rPr>
          <w:lang w:val="ru-RU"/>
        </w:rPr>
        <w:t>Приказом Министерства 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E220C2" w:rsidRPr="00076B7A" w:rsidRDefault="00E220C2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lastRenderedPageBreak/>
        <w:t xml:space="preserve"> -Приказ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E220C2" w:rsidRPr="00076B7A" w:rsidRDefault="00B4072C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</w:t>
      </w:r>
    </w:p>
    <w:p w:rsidR="00E220C2" w:rsidRPr="00076B7A" w:rsidRDefault="00B4072C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 xml:space="preserve"> </w:t>
      </w:r>
      <w:r w:rsidR="00E220C2" w:rsidRPr="00076B7A">
        <w:rPr>
          <w:lang w:val="ru-RU"/>
        </w:rPr>
        <w:t>-Приказом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076B7A" w:rsidRPr="00076B7A" w:rsidRDefault="00B4072C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>-Письмо Министерства образования и науки РФ от 9 октября 2017 г. № ТС-945/08 «О реализации прав граждан на получение образования на родном языке»;</w:t>
      </w:r>
      <w:r w:rsidR="00076B7A" w:rsidRPr="00076B7A">
        <w:rPr>
          <w:lang w:val="ru-RU"/>
        </w:rPr>
        <w:t xml:space="preserve"> </w:t>
      </w:r>
    </w:p>
    <w:p w:rsidR="00E220C2" w:rsidRPr="00076B7A" w:rsidRDefault="00076B7A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>- Письмо Минобрнауки РФ от 25.05.2015 г. №08-761 «Об изучении предметных областей: «Основы религиозных культур и светской этики» и «Основы духовно-нравственной культуры России»»;</w:t>
      </w:r>
    </w:p>
    <w:p w:rsidR="00B4072C" w:rsidRPr="00076B7A" w:rsidRDefault="00B4072C" w:rsidP="00E220C2">
      <w:pPr>
        <w:spacing w:before="0" w:beforeAutospacing="0" w:after="0" w:afterAutospacing="0"/>
        <w:ind w:right="180"/>
        <w:rPr>
          <w:lang w:val="ru-RU"/>
        </w:rPr>
      </w:pPr>
      <w:r w:rsidRPr="00076B7A">
        <w:rPr>
          <w:lang w:val="ru-RU"/>
        </w:rPr>
        <w:t xml:space="preserve"> -Письмо от 20 декабря 2018 г. № 03-510 «Рекомендации по применению норм законодательства в части Санитарно-эпидемиологические требования к условиям и организации обучения в общеобразовательных учреждениях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 сентября 2020 г. № </w:t>
      </w:r>
      <w:r w:rsidRPr="00076B7A">
        <w:rPr>
          <w:lang w:val="ru-RU"/>
        </w:rPr>
        <w:lastRenderedPageBreak/>
        <w:t>28); СанПиН 1.2.3685-21 "Гигиенические нормативы и требования к обеспечению безопасности и (или) безвредности для человека факторов среды обитания" (Постановление Главного государственного санитарного врача Российской Федерации от 28 января 2021 г. № 2)</w:t>
      </w:r>
      <w:r w:rsidR="001C4B7A">
        <w:rPr>
          <w:lang w:val="ru-RU"/>
        </w:rPr>
        <w:t xml:space="preserve">. </w:t>
      </w:r>
      <w:r w:rsidR="001C4B7A" w:rsidRPr="00076B7A">
        <w:rPr>
          <w:rFonts w:hAnsi="Times New Roman" w:cs="Times New Roman"/>
          <w:color w:val="000000"/>
          <w:lang w:val="ru-RU"/>
        </w:rPr>
        <w:t>Учебный план разработан на основе варианта № 1</w:t>
      </w:r>
      <w:r w:rsidR="001C4B7A" w:rsidRPr="00076B7A">
        <w:rPr>
          <w:rFonts w:hAnsi="Times New Roman" w:cs="Times New Roman"/>
          <w:color w:val="000000"/>
        </w:rPr>
        <w:t> </w:t>
      </w:r>
      <w:r w:rsidR="001C4B7A" w:rsidRPr="00076B7A">
        <w:rPr>
          <w:rFonts w:hAnsi="Times New Roman" w:cs="Times New Roman"/>
          <w:color w:val="000000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 w:rsidR="001C4B7A" w:rsidRPr="00076B7A">
        <w:rPr>
          <w:rFonts w:hAnsi="Times New Roman" w:cs="Times New Roman"/>
          <w:color w:val="000000"/>
        </w:rPr>
        <w:t> </w:t>
      </w:r>
      <w:r w:rsidR="001C4B7A" w:rsidRPr="00076B7A">
        <w:rPr>
          <w:rFonts w:hAnsi="Times New Roman" w:cs="Times New Roman"/>
          <w:color w:val="000000"/>
          <w:lang w:val="ru-RU"/>
        </w:rPr>
        <w:t>от 18.05.2023 № 370</w:t>
      </w:r>
      <w:r w:rsidR="001C4B7A" w:rsidRPr="00076B7A">
        <w:rPr>
          <w:rFonts w:hAnsi="Times New Roman" w:cs="Times New Roman"/>
          <w:color w:val="000000"/>
        </w:rPr>
        <w:t> </w:t>
      </w:r>
      <w:r w:rsidR="001C4B7A" w:rsidRPr="00076B7A">
        <w:rPr>
          <w:rFonts w:hAnsi="Times New Roman" w:cs="Times New Roman"/>
          <w:color w:val="000000"/>
          <w:lang w:val="ru-RU"/>
        </w:rPr>
        <w:t>с учетом изменений, внесенных приказом от 19.03.2024 № 171.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u w:val="single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</w:t>
      </w:r>
      <w:r w:rsidRPr="00076B7A">
        <w:rPr>
          <w:rFonts w:hAnsi="Times New Roman" w:cs="Times New Roman"/>
          <w:color w:val="000000"/>
          <w:lang w:val="ru-RU"/>
        </w:rPr>
        <w:t>.</w:t>
      </w:r>
      <w:r w:rsidR="00923043">
        <w:rPr>
          <w:rFonts w:hAnsi="Times New Roman" w:cs="Times New Roman"/>
          <w:color w:val="000000"/>
          <w:lang w:val="ru-RU"/>
        </w:rPr>
        <w:t xml:space="preserve"> </w:t>
      </w:r>
      <w:r w:rsidRPr="00076B7A">
        <w:rPr>
          <w:rFonts w:hAnsi="Times New Roman" w:cs="Times New Roman"/>
          <w:color w:val="000000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  <w:r w:rsidR="00076B7A">
        <w:rPr>
          <w:rFonts w:hAnsi="Times New Roman" w:cs="Times New Roman"/>
          <w:color w:val="000000"/>
          <w:lang w:val="ru-RU"/>
        </w:rPr>
        <w:t xml:space="preserve"> </w:t>
      </w:r>
      <w:r w:rsidRPr="00076B7A">
        <w:rPr>
          <w:rFonts w:hAnsi="Times New Roman" w:cs="Times New Roman"/>
          <w:color w:val="000000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r w:rsidR="00076B7A">
        <w:rPr>
          <w:rFonts w:hAnsi="Times New Roman" w:cs="Times New Roman"/>
          <w:color w:val="000000"/>
          <w:lang w:val="ru-RU"/>
        </w:rPr>
        <w:t xml:space="preserve"> </w:t>
      </w:r>
      <w:r w:rsidRPr="00076B7A">
        <w:rPr>
          <w:rFonts w:hAnsi="Times New Roman" w:cs="Times New Roman"/>
          <w:color w:val="000000"/>
          <w:lang w:val="ru-RU"/>
        </w:rPr>
        <w:t xml:space="preserve">Время, отводимое на данную часть федерального учебного плана, в </w:t>
      </w:r>
      <w:r w:rsidR="00076B7A">
        <w:rPr>
          <w:rFonts w:hAnsi="Times New Roman" w:cs="Times New Roman"/>
          <w:color w:val="000000"/>
          <w:lang w:val="ru-RU"/>
        </w:rPr>
        <w:t>М</w:t>
      </w:r>
      <w:r w:rsidRPr="00076B7A">
        <w:rPr>
          <w:rFonts w:hAnsi="Times New Roman" w:cs="Times New Roman"/>
          <w:color w:val="000000"/>
          <w:lang w:val="ru-RU"/>
        </w:rPr>
        <w:t>БОУ «Средняя школа № 1» использовано на:</w:t>
      </w:r>
    </w:p>
    <w:p w:rsidR="00AD5D83" w:rsidRPr="00AD5D83" w:rsidRDefault="00AD5D83" w:rsidP="00AD5D83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lang w:val="ru-RU"/>
        </w:rPr>
      </w:pPr>
      <w:r w:rsidRPr="00AD5D83">
        <w:rPr>
          <w:rFonts w:hAnsi="Times New Roman" w:cs="Times New Roman"/>
          <w:color w:val="000000"/>
          <w:lang w:val="ru-RU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D5D83" w:rsidRPr="00AD5D83" w:rsidRDefault="00AD5D83" w:rsidP="00AD5D83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lang w:val="ru-RU"/>
        </w:rPr>
      </w:pPr>
      <w:r w:rsidRPr="00AD5D83">
        <w:rPr>
          <w:rFonts w:hAnsi="Times New Roman" w:cs="Times New Roman"/>
          <w:color w:val="000000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D5D83" w:rsidRPr="00AD5D83" w:rsidRDefault="00AD5D83" w:rsidP="00AD5D83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lang w:val="ru-RU"/>
        </w:rPr>
      </w:pPr>
      <w:r w:rsidRPr="00AD5D83">
        <w:rPr>
          <w:rFonts w:hAnsi="Times New Roman" w:cs="Times New Roman"/>
          <w:color w:val="000000"/>
          <w:lang w:val="ru-RU"/>
        </w:rPr>
        <w:t>другие виды учебной, воспитательной, спортивной и иной деятельности обучающихся;</w:t>
      </w:r>
    </w:p>
    <w:p w:rsidR="00AD5D83" w:rsidRPr="00AD5D83" w:rsidRDefault="00AD5D83" w:rsidP="00AD5D83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lang w:val="ru-RU"/>
        </w:rPr>
      </w:pPr>
      <w:r w:rsidRPr="00AD5D83">
        <w:rPr>
          <w:rFonts w:hAnsi="Times New Roman" w:cs="Times New Roman"/>
          <w:color w:val="000000"/>
          <w:lang w:val="ru-RU"/>
        </w:rPr>
        <w:t>учебные курсы, направленные на формирование функциональной грамотности обучающихся.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В МБОУ «Средняя школа № 1»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E1616" w:rsidRPr="00076B7A" w:rsidRDefault="004F45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в 5-х классах – 29 часов в неделю;</w:t>
      </w:r>
    </w:p>
    <w:p w:rsidR="000E1616" w:rsidRPr="00076B7A" w:rsidRDefault="004F45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6-х классах – 30 часов в неделю;</w:t>
      </w:r>
    </w:p>
    <w:p w:rsidR="000E1616" w:rsidRPr="00076B7A" w:rsidRDefault="004F45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7-х классах – 32 часа в неделю;</w:t>
      </w:r>
    </w:p>
    <w:p w:rsidR="000E1616" w:rsidRPr="00076B7A" w:rsidRDefault="004F45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8–9-х классах – 33 часа в неделю.</w:t>
      </w:r>
    </w:p>
    <w:p w:rsidR="001C4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Общее количество часов учебных занятий за пять лет составляет 5338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часов.</w:t>
      </w:r>
    </w:p>
    <w:p w:rsidR="000E1616" w:rsidRPr="001C4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Обучение в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МБОУ «Средняя школа № 1» ведется на русском языке.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  <w:r w:rsidR="001C4B7A" w:rsidRPr="001C4B7A">
        <w:rPr>
          <w:lang w:val="ru-RU"/>
        </w:rPr>
        <w:t xml:space="preserve">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:rsidR="000E1616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языки», так как родители в заявлениях не выразили желания изучать учебный предмет.</w:t>
      </w:r>
    </w:p>
    <w:p w:rsidR="001C4B7A" w:rsidRPr="001C4B7A" w:rsidRDefault="001C4B7A">
      <w:pPr>
        <w:rPr>
          <w:rFonts w:hAnsi="Times New Roman" w:cs="Times New Roman"/>
          <w:color w:val="000000"/>
          <w:lang w:val="ru-RU"/>
        </w:rPr>
      </w:pPr>
      <w:r w:rsidRPr="001C4B7A">
        <w:rPr>
          <w:lang w:val="ru-RU"/>
        </w:rPr>
        <w:lastRenderedPageBreak/>
        <w:t xml:space="preserve">В 2024 - 2025 учебном году в образовательной организации реализация преподавания учебного предмета "Основы духовно-нравственной культуры народов России" </w:t>
      </w:r>
      <w:r>
        <w:rPr>
          <w:lang w:val="ru-RU"/>
        </w:rPr>
        <w:t>предусмотрена в 5 и 6 классах (</w:t>
      </w:r>
      <w:r w:rsidRPr="001C4B7A">
        <w:rPr>
          <w:lang w:val="ru-RU"/>
        </w:rPr>
        <w:t>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</w:t>
      </w:r>
      <w:r>
        <w:rPr>
          <w:lang w:val="ru-RU"/>
        </w:rPr>
        <w:t>.</w:t>
      </w:r>
    </w:p>
    <w:p w:rsidR="000E1616" w:rsidRPr="00076B7A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E1616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«История России» и «Всеобщая история»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включен модуль «Введение в новейшую историю России» объемом 17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>часов.</w:t>
      </w:r>
    </w:p>
    <w:p w:rsidR="00AD5D83" w:rsidRDefault="00AD5D83">
      <w:pPr>
        <w:rPr>
          <w:lang w:val="ru-RU"/>
        </w:rPr>
      </w:pPr>
      <w:r w:rsidRPr="00AD5D83">
        <w:rPr>
          <w:lang w:val="ru-RU"/>
        </w:rPr>
        <w:t>Предметная область «Естественно-научные предметы», представленные в учебном плане учебные предметы «Биология», «Физика»(7-9 классы), «Химия»(8-9 классы), направлены на формирование системы знаний фундаментальных законов природы, современных физических теорий и естествен</w:t>
      </w:r>
      <w:r w:rsidRPr="00AD5D83">
        <w:rPr>
          <w:lang w:val="ru-RU"/>
        </w:rPr>
        <w:lastRenderedPageBreak/>
        <w:t>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  <w:r>
        <w:rPr>
          <w:lang w:val="ru-RU"/>
        </w:rPr>
        <w:t xml:space="preserve"> Учебный курс по биологии</w:t>
      </w:r>
      <w:r w:rsidR="00130891">
        <w:rPr>
          <w:lang w:val="ru-RU"/>
        </w:rPr>
        <w:t xml:space="preserve"> расширен за счет части, формируемой участниками образовательного процесса следующим образом: в 7 классе общенедельная нагрузка составляет 2 ч , а также </w:t>
      </w:r>
      <w:r>
        <w:rPr>
          <w:lang w:val="ru-RU"/>
        </w:rPr>
        <w:t xml:space="preserve"> дополнен курсом «Введение в экологию» в 6 классе(1ч) и в 7 классе (1ч).</w:t>
      </w:r>
    </w:p>
    <w:p w:rsidR="00AD5D83" w:rsidRPr="00AD5D83" w:rsidRDefault="00AD5D83">
      <w:pPr>
        <w:rPr>
          <w:rFonts w:hAnsi="Times New Roman" w:cs="Times New Roman"/>
          <w:color w:val="000000"/>
          <w:lang w:val="ru-RU"/>
        </w:rPr>
      </w:pPr>
      <w:r w:rsidRPr="00AD5D83">
        <w:rPr>
          <w:lang w:val="ru-RU"/>
        </w:rPr>
        <w:t>На учебный предмет «Физическая культура» 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Предметная область «Искусство», представленная в учебном плане учебными предметами «Музыка»(5-8 классы) и «Изобразител</w:t>
      </w:r>
      <w:r>
        <w:rPr>
          <w:lang w:val="ru-RU"/>
        </w:rPr>
        <w:t xml:space="preserve">ьное искусство »(5-7 классы), </w:t>
      </w:r>
      <w:r w:rsidRPr="00AD5D83">
        <w:rPr>
          <w:lang w:val="ru-RU"/>
        </w:rPr>
        <w:t xml:space="preserve">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</w:t>
      </w:r>
      <w:r>
        <w:rPr>
          <w:lang w:val="ru-RU"/>
        </w:rPr>
        <w:t>еятельности. В соответствии с Ф</w:t>
      </w:r>
      <w:r w:rsidRPr="00AD5D83">
        <w:rPr>
          <w:lang w:val="ru-RU"/>
        </w:rPr>
        <w:t>едеральным законом от 19.12.2023 № 6</w:t>
      </w:r>
      <w:r>
        <w:rPr>
          <w:lang w:val="ru-RU"/>
        </w:rPr>
        <w:t>18-ФЗ «О внесении изменений в Ф</w:t>
      </w:r>
      <w:r w:rsidRPr="00AD5D83">
        <w:rPr>
          <w:lang w:val="ru-RU"/>
        </w:rPr>
        <w:t xml:space="preserve">едеральный закон «Об образовании в Российской Федерации» с 01 сентября </w:t>
      </w:r>
      <w:r w:rsidRPr="00AD5D83">
        <w:rPr>
          <w:lang w:val="ru-RU"/>
        </w:rPr>
        <w:lastRenderedPageBreak/>
        <w:t>2024 года на уровне основного общего об</w:t>
      </w:r>
      <w:r>
        <w:rPr>
          <w:lang w:val="ru-RU"/>
        </w:rPr>
        <w:t>разования вводится новый учебный предмет «Основы безопасности и защ</w:t>
      </w:r>
      <w:r w:rsidRPr="00AD5D83">
        <w:rPr>
          <w:lang w:val="ru-RU"/>
        </w:rPr>
        <w:t>иты Родины» (ОБЗР), которы</w:t>
      </w:r>
      <w:r>
        <w:rPr>
          <w:lang w:val="ru-RU"/>
        </w:rPr>
        <w:t>й заменит учебный предмет «Основы безопасности ж</w:t>
      </w:r>
      <w:r w:rsidRPr="00AD5D83">
        <w:rPr>
          <w:lang w:val="ru-RU"/>
        </w:rPr>
        <w:t>изнедеятельности». ОБЗР входит в предметную обл</w:t>
      </w:r>
      <w:r>
        <w:rPr>
          <w:lang w:val="ru-RU"/>
        </w:rPr>
        <w:t>асть «Основы безопасности и защ</w:t>
      </w:r>
      <w:r w:rsidRPr="00AD5D83">
        <w:rPr>
          <w:lang w:val="ru-RU"/>
        </w:rPr>
        <w:t xml:space="preserve">иты Родины», является обязательны м для изучения на уровне основного общего образования. Целью изучения ОБЗР на уровне основного общего образования является формирование у обучающихся готовности </w:t>
      </w:r>
      <w:r>
        <w:rPr>
          <w:lang w:val="ru-RU"/>
        </w:rPr>
        <w:t>к выполнению обязанности по защ</w:t>
      </w:r>
      <w:r w:rsidRPr="00AD5D83">
        <w:rPr>
          <w:lang w:val="ru-RU"/>
        </w:rPr>
        <w:t>ите Отечества и базовог</w:t>
      </w:r>
      <w:r>
        <w:rPr>
          <w:lang w:val="ru-RU"/>
        </w:rPr>
        <w:t xml:space="preserve">о уровня культуры безопасности </w:t>
      </w:r>
      <w:r w:rsidRPr="00AD5D83">
        <w:rPr>
          <w:lang w:val="ru-RU"/>
        </w:rPr>
        <w:t xml:space="preserve"> </w:t>
      </w:r>
      <w:r>
        <w:rPr>
          <w:lang w:val="ru-RU"/>
        </w:rPr>
        <w:t>ж</w:t>
      </w:r>
      <w:r w:rsidRPr="00AD5D83">
        <w:rPr>
          <w:lang w:val="ru-RU"/>
        </w:rPr>
        <w:t>изнедеятельности в соответствии с современными потребностями личности, общества и государства. Общее число часов, отводимых для изучения ОБЗР в 8 -9 классах, составляет 68 часов, по 1 часу в неделю за счет обязательной части учебного плана основного общего образования. Также на основании № 618-ФЗ с 01 сентября 2024 года на уровне начального и основного общего образования учебный предмет «Технология» меняет название на учебный предмет «Труд (технология)» (предметная область сохраняет название «Техно</w:t>
      </w:r>
      <w:r>
        <w:rPr>
          <w:lang w:val="ru-RU"/>
        </w:rPr>
        <w:t>логия») и обновляет свое содержание. Усиливается предм</w:t>
      </w:r>
      <w:r w:rsidRPr="00AD5D83">
        <w:rPr>
          <w:lang w:val="ru-RU"/>
        </w:rPr>
        <w:t>етно</w:t>
      </w:r>
      <w:r>
        <w:rPr>
          <w:lang w:val="ru-RU"/>
        </w:rPr>
        <w:t>-</w:t>
      </w:r>
      <w:r w:rsidRPr="00AD5D83">
        <w:rPr>
          <w:lang w:val="ru-RU"/>
        </w:rPr>
        <w:t xml:space="preserve">практическая направленность предмета, направленное на приобретение базовых навыков работы с различны ми материалами, возможность знакомства с миром профессий, самоопределения и ориентация обучающихся в сфере трудовой деятельности. Программа </w:t>
      </w:r>
      <w:r>
        <w:rPr>
          <w:lang w:val="ru-RU"/>
        </w:rPr>
        <w:t>имеет модульную структуру, включает пять инвариантных</w:t>
      </w:r>
      <w:r w:rsidRPr="00AD5D83">
        <w:rPr>
          <w:lang w:val="ru-RU"/>
        </w:rPr>
        <w:t xml:space="preserve"> модулей («Производство и технология», «Технология обработки материалов пищевых продуктов», «Компьютерная графика. Черчение», «3-</w:t>
      </w:r>
      <w:r>
        <w:t>D</w:t>
      </w:r>
      <w:r w:rsidRPr="00AD5D83">
        <w:rPr>
          <w:lang w:val="ru-RU"/>
        </w:rPr>
        <w:t xml:space="preserve"> моделирование, прототипирование, макетирование», </w:t>
      </w:r>
      <w:r>
        <w:rPr>
          <w:lang w:val="ru-RU"/>
        </w:rPr>
        <w:t>«Робототехника») и 3 вариативны</w:t>
      </w:r>
      <w:r w:rsidRPr="00AD5D83">
        <w:rPr>
          <w:lang w:val="ru-RU"/>
        </w:rPr>
        <w:t>х модуля.</w:t>
      </w:r>
    </w:p>
    <w:p w:rsidR="000E1616" w:rsidRDefault="004F450A">
      <w:pPr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lastRenderedPageBreak/>
        <w:t>При проведении занятий по учебным предметам</w:t>
      </w:r>
      <w:r w:rsidRPr="00076B7A">
        <w:rPr>
          <w:rFonts w:hAnsi="Times New Roman" w:cs="Times New Roman"/>
          <w:color w:val="000000"/>
        </w:rPr>
        <w:t> </w:t>
      </w:r>
      <w:r w:rsidRPr="00076B7A">
        <w:rPr>
          <w:rFonts w:hAnsi="Times New Roman" w:cs="Times New Roman"/>
          <w:color w:val="000000"/>
          <w:lang w:val="ru-RU"/>
        </w:rPr>
        <w:t xml:space="preserve"> «Труд (технология)»</w:t>
      </w:r>
      <w:r w:rsidR="00AD5D83">
        <w:rPr>
          <w:rFonts w:hAnsi="Times New Roman" w:cs="Times New Roman"/>
          <w:color w:val="000000"/>
          <w:lang w:val="ru-RU"/>
        </w:rPr>
        <w:t xml:space="preserve"> и </w:t>
      </w:r>
      <w:r w:rsidRPr="00076B7A">
        <w:rPr>
          <w:rFonts w:hAnsi="Times New Roman" w:cs="Times New Roman"/>
          <w:color w:val="000000"/>
          <w:lang w:val="ru-RU"/>
        </w:rPr>
        <w:t>«Информатика»</w:t>
      </w:r>
      <w:r w:rsidR="00AD5D83">
        <w:rPr>
          <w:rFonts w:hAnsi="Times New Roman" w:cs="Times New Roman"/>
          <w:color w:val="000000"/>
          <w:lang w:val="ru-RU"/>
        </w:rPr>
        <w:t xml:space="preserve"> </w:t>
      </w:r>
      <w:r w:rsidRPr="00076B7A">
        <w:rPr>
          <w:rFonts w:hAnsi="Times New Roman" w:cs="Times New Roman"/>
          <w:color w:val="000000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AD5D83" w:rsidRDefault="00AD5D83">
      <w:pPr>
        <w:rPr>
          <w:lang w:val="ru-RU"/>
        </w:rPr>
      </w:pPr>
      <w:r w:rsidRPr="00AD5D83">
        <w:rPr>
          <w:lang w:val="ru-RU"/>
        </w:rPr>
        <w:t>Часть учебного плана, формируемая образовательной организацией,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В 2024-2025 учебном году вариативная часть учебного плана представлена увеличением количества отведенных для изучения учебного предмета часов:</w:t>
      </w:r>
    </w:p>
    <w:p w:rsidR="00AD5D83" w:rsidRPr="00923043" w:rsidRDefault="00AD5D83" w:rsidP="00923043">
      <w:pPr>
        <w:pStyle w:val="a3"/>
        <w:numPr>
          <w:ilvl w:val="0"/>
          <w:numId w:val="6"/>
        </w:numPr>
        <w:rPr>
          <w:lang w:val="ru-RU"/>
        </w:rPr>
      </w:pPr>
      <w:r w:rsidRPr="00923043">
        <w:rPr>
          <w:lang w:val="ru-RU"/>
        </w:rPr>
        <w:t>5 классы- «Финансовая грамотность»</w:t>
      </w:r>
      <w:r w:rsidR="00814EB5" w:rsidRPr="00923043">
        <w:rPr>
          <w:lang w:val="ru-RU"/>
        </w:rPr>
        <w:t xml:space="preserve"> (1ч).</w:t>
      </w:r>
      <w:r w:rsidRPr="00923043">
        <w:rPr>
          <w:lang w:val="ru-RU"/>
        </w:rPr>
        <w:t xml:space="preserve"> </w:t>
      </w:r>
      <w:r w:rsidR="00814EB5" w:rsidRPr="00923043">
        <w:rPr>
          <w:rFonts w:hAnsi="Times New Roman" w:cs="Times New Roman"/>
          <w:color w:val="000000"/>
          <w:lang w:val="ru-RU"/>
        </w:rPr>
        <w:t xml:space="preserve">С целью формирования функциональной грамотности в часть, формируемую участниками образовательных отношений, включен учебный курс </w:t>
      </w:r>
      <w:r w:rsidR="00814EB5" w:rsidRPr="00923043">
        <w:rPr>
          <w:lang w:val="ru-RU"/>
        </w:rPr>
        <w:t>«Я и мой мир»</w:t>
      </w:r>
      <w:r w:rsidR="00814EB5" w:rsidRPr="00923043">
        <w:rPr>
          <w:rFonts w:hAnsi="Times New Roman" w:cs="Times New Roman"/>
          <w:color w:val="000000"/>
          <w:lang w:val="ru-RU"/>
        </w:rPr>
        <w:t xml:space="preserve"> </w:t>
      </w:r>
      <w:r w:rsidRPr="00923043">
        <w:rPr>
          <w:lang w:val="ru-RU"/>
        </w:rPr>
        <w:t>(1ч);</w:t>
      </w:r>
    </w:p>
    <w:p w:rsidR="00AD5D83" w:rsidRPr="00923043" w:rsidRDefault="00AD5D83" w:rsidP="00923043">
      <w:pPr>
        <w:pStyle w:val="a3"/>
        <w:numPr>
          <w:ilvl w:val="0"/>
          <w:numId w:val="6"/>
        </w:numPr>
        <w:rPr>
          <w:lang w:val="ru-RU"/>
        </w:rPr>
      </w:pPr>
      <w:r w:rsidRPr="00923043">
        <w:rPr>
          <w:lang w:val="ru-RU"/>
        </w:rPr>
        <w:t>6 классы-</w:t>
      </w:r>
      <w:r w:rsidR="00814EB5" w:rsidRPr="00923043">
        <w:rPr>
          <w:lang w:val="ru-RU"/>
        </w:rPr>
        <w:t xml:space="preserve"> «Введение в экологию» (1ч);</w:t>
      </w:r>
    </w:p>
    <w:p w:rsidR="00814EB5" w:rsidRPr="00923043" w:rsidRDefault="00814EB5" w:rsidP="00923043">
      <w:pPr>
        <w:pStyle w:val="a3"/>
        <w:numPr>
          <w:ilvl w:val="0"/>
          <w:numId w:val="6"/>
        </w:numPr>
        <w:rPr>
          <w:rFonts w:hAnsi="Times New Roman" w:cs="Times New Roman"/>
          <w:i/>
          <w:lang w:val="ru-RU"/>
        </w:rPr>
      </w:pPr>
      <w:r w:rsidRPr="00923043">
        <w:rPr>
          <w:lang w:val="ru-RU"/>
        </w:rPr>
        <w:t>7 класс-</w:t>
      </w:r>
      <w:r w:rsidR="00923043" w:rsidRPr="00923043">
        <w:rPr>
          <w:lang w:val="ru-RU"/>
        </w:rPr>
        <w:t xml:space="preserve"> </w:t>
      </w:r>
      <w:r w:rsidRPr="00923043">
        <w:rPr>
          <w:lang w:val="ru-RU"/>
        </w:rPr>
        <w:t>«</w:t>
      </w:r>
      <w:r w:rsidR="00923043" w:rsidRPr="00923043">
        <w:rPr>
          <w:lang w:val="ru-RU"/>
        </w:rPr>
        <w:t>Введение в экологию</w:t>
      </w:r>
      <w:r w:rsidRPr="00923043">
        <w:rPr>
          <w:lang w:val="ru-RU"/>
        </w:rPr>
        <w:t>»</w:t>
      </w:r>
      <w:r w:rsidRPr="00923043">
        <w:rPr>
          <w:i/>
          <w:lang w:val="ru-RU"/>
        </w:rPr>
        <w:t xml:space="preserve"> </w:t>
      </w:r>
      <w:r w:rsidRPr="00923043">
        <w:rPr>
          <w:lang w:val="ru-RU"/>
        </w:rPr>
        <w:t>(1ч)</w:t>
      </w:r>
      <w:r w:rsidR="00923043">
        <w:rPr>
          <w:lang w:val="ru-RU"/>
        </w:rPr>
        <w:t>;</w:t>
      </w:r>
      <w:r w:rsidRPr="00923043">
        <w:rPr>
          <w:rFonts w:hAnsi="Times New Roman" w:cs="Times New Roman"/>
          <w:lang w:val="ru-RU"/>
        </w:rPr>
        <w:t xml:space="preserve"> </w:t>
      </w:r>
      <w:r w:rsidR="00923043" w:rsidRPr="00130891">
        <w:rPr>
          <w:rFonts w:hAnsi="Times New Roman" w:cs="Times New Roman"/>
          <w:lang w:val="ru-RU"/>
        </w:rPr>
        <w:t>«Естественно-научная грамотность»  (1ч).</w:t>
      </w:r>
    </w:p>
    <w:p w:rsidR="00814EB5" w:rsidRDefault="00814EB5">
      <w:pPr>
        <w:rPr>
          <w:color w:val="FF0000"/>
          <w:lang w:val="ru-RU"/>
        </w:rPr>
      </w:pPr>
      <w:r w:rsidRPr="00076B7A">
        <w:rPr>
          <w:rFonts w:hAnsi="Times New Roman" w:cs="Times New Roman"/>
          <w:color w:val="000000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</w:t>
      </w:r>
    </w:p>
    <w:p w:rsidR="000E1616" w:rsidRPr="00130891" w:rsidRDefault="00814EB5" w:rsidP="00923043">
      <w:pPr>
        <w:pStyle w:val="a3"/>
        <w:numPr>
          <w:ilvl w:val="0"/>
          <w:numId w:val="7"/>
        </w:numPr>
        <w:rPr>
          <w:rFonts w:hAnsi="Times New Roman" w:cs="Times New Roman"/>
          <w:lang w:val="ru-RU"/>
        </w:rPr>
      </w:pPr>
      <w:r w:rsidRPr="00130891">
        <w:rPr>
          <w:lang w:val="ru-RU"/>
        </w:rPr>
        <w:t>8 класс- «Ивановский край в многонациональной России» (1ч)</w:t>
      </w:r>
      <w:r w:rsidR="00923043" w:rsidRPr="00130891">
        <w:rPr>
          <w:lang w:val="ru-RU"/>
        </w:rPr>
        <w:t>,</w:t>
      </w:r>
      <w:r w:rsidRPr="00130891">
        <w:rPr>
          <w:rFonts w:hAnsi="Times New Roman" w:cs="Times New Roman"/>
          <w:lang w:val="ru-RU"/>
        </w:rPr>
        <w:t xml:space="preserve"> </w:t>
      </w:r>
      <w:r w:rsidR="00923043" w:rsidRPr="00130891">
        <w:rPr>
          <w:rFonts w:hAnsi="Times New Roman" w:cs="Times New Roman"/>
          <w:lang w:val="ru-RU"/>
        </w:rPr>
        <w:t>«Естественно-научная грамотность»  (1ч).</w:t>
      </w:r>
    </w:p>
    <w:p w:rsidR="00814EB5" w:rsidRPr="00923043" w:rsidRDefault="00814EB5" w:rsidP="00923043">
      <w:pPr>
        <w:pStyle w:val="a3"/>
        <w:numPr>
          <w:ilvl w:val="0"/>
          <w:numId w:val="7"/>
        </w:num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23043">
        <w:rPr>
          <w:rFonts w:hAnsi="Times New Roman" w:cs="Times New Roman"/>
          <w:color w:val="000000"/>
          <w:lang w:val="ru-RU"/>
        </w:rPr>
        <w:lastRenderedPageBreak/>
        <w:t>9 класс- также  курсы по выбору –0,5 час в неделю, которые  помогают  лучше выбрать будущий профиль обучения. Данные курсы краткосрочные, рассчитаны на 11-12 часов, т.е. на 1 триместр. На весь учебный год из числа учащихся 9-х классов формируются группы переменного состава, посещающие в каждом триместре один новый курс по выбору.</w:t>
      </w:r>
    </w:p>
    <w:p w:rsidR="00814EB5" w:rsidRPr="00923043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u w:val="single"/>
          <w:lang w:val="ru-RU"/>
        </w:rPr>
      </w:pPr>
      <w:r w:rsidRPr="00923043">
        <w:rPr>
          <w:rFonts w:hAnsi="Times New Roman" w:cs="Times New Roman"/>
          <w:color w:val="000000"/>
          <w:u w:val="single"/>
          <w:lang w:val="ru-RU"/>
        </w:rPr>
        <w:t xml:space="preserve">Курсы по выбору, предлагаемые обучающимся: 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1)Физика и безопасность движения.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2) Химия, здоровье, красота.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 xml:space="preserve">3)Ты и закон. 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4)Я и мое здоровье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5)Деловой русский язык.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6) Золотое сечение. Красота и гармония.</w:t>
      </w:r>
    </w:p>
    <w:p w:rsidR="00814EB5" w:rsidRP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7)Математика- метод познания окружающего мира.</w:t>
      </w:r>
    </w:p>
    <w:p w:rsidR="00814EB5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 xml:space="preserve">8)Экономика в математических задачах. </w:t>
      </w:r>
    </w:p>
    <w:p w:rsidR="001B4B00" w:rsidRDefault="00814EB5" w:rsidP="00814EB5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>Введение  этих часов нацелено на</w:t>
      </w:r>
      <w:r>
        <w:rPr>
          <w:rFonts w:hAnsi="Times New Roman" w:cs="Times New Roman"/>
          <w:color w:val="000000"/>
          <w:lang w:val="ru-RU"/>
        </w:rPr>
        <w:t>:</w:t>
      </w:r>
      <w:r w:rsidRPr="00814EB5">
        <w:rPr>
          <w:rFonts w:hAnsi="Times New Roman" w:cs="Times New Roman"/>
          <w:color w:val="000000"/>
          <w:lang w:val="ru-RU"/>
        </w:rPr>
        <w:t xml:space="preserve">  - решение проблем, выявленных в процессе обучения и направленных на обеспечение достижений учащимися уровня ФГОС;  -создание условий для развития познавательных интересов обучающихся, готовности к социальной адаптации, профессиональной ориентации;   - дальнейшее самообразование, саморазвитие и самосовершенствование учащихся.  </w:t>
      </w:r>
    </w:p>
    <w:p w:rsidR="00130891" w:rsidRDefault="00814EB5" w:rsidP="0013089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14EB5">
        <w:rPr>
          <w:rFonts w:hAnsi="Times New Roman" w:cs="Times New Roman"/>
          <w:color w:val="000000"/>
          <w:lang w:val="ru-RU"/>
        </w:rPr>
        <w:t xml:space="preserve"> </w:t>
      </w:r>
    </w:p>
    <w:p w:rsidR="00806367" w:rsidRDefault="00130891" w:rsidP="0013089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lastRenderedPageBreak/>
        <w:t xml:space="preserve">   </w:t>
      </w:r>
      <w:r>
        <w:rPr>
          <w:lang w:val="ru-RU"/>
        </w:rPr>
        <w:t>С</w:t>
      </w:r>
      <w:r w:rsidR="00814EB5" w:rsidRPr="00814EB5">
        <w:rPr>
          <w:lang w:val="ru-RU"/>
        </w:rPr>
        <w:t xml:space="preserve"> целью получения объективной оценки усвоения обучающимися образовательных программ каждого года обучения в 5-9 классах проводится промежуточная аттестация обучаемых. Промежуточная аттестация проводится в 5-9 классах по всем предметам учебного плана во второй половине учебного года. Сроки проведения промежуточной аттестации утверждаются приказом директора школы не позднее 2-х месяцев до окончания учебного года. Промежуточная аттестация в переводных классах проводится с </w:t>
      </w:r>
      <w:r w:rsidR="00806367">
        <w:rPr>
          <w:lang w:val="ru-RU"/>
        </w:rPr>
        <w:t>14 апреля по 14</w:t>
      </w:r>
      <w:r w:rsidR="00814EB5" w:rsidRPr="00814EB5">
        <w:rPr>
          <w:lang w:val="ru-RU"/>
        </w:rPr>
        <w:t xml:space="preserve"> мая без прекращения образовательной деятельности. Формы промежуточной аттестации утверждены на заседаниях предметных методических объединений. </w:t>
      </w:r>
      <w:r w:rsidR="004F450A" w:rsidRPr="00076B7A">
        <w:rPr>
          <w:rFonts w:hAnsi="Times New Roman" w:cs="Times New Roman"/>
          <w:color w:val="000000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4F450A" w:rsidRPr="00076B7A">
        <w:rPr>
          <w:rFonts w:hAnsi="Times New Roman" w:cs="Times New Roman"/>
          <w:color w:val="000000"/>
        </w:rPr>
        <w:t> </w:t>
      </w:r>
      <w:r w:rsidR="004F450A" w:rsidRPr="00076B7A">
        <w:rPr>
          <w:rFonts w:hAnsi="Times New Roman" w:cs="Times New Roman"/>
          <w:color w:val="000000"/>
          <w:lang w:val="ru-RU"/>
        </w:rPr>
        <w:t>учебных и внеурочных курсов</w:t>
      </w:r>
      <w:r w:rsidR="004F450A" w:rsidRPr="00076B7A">
        <w:rPr>
          <w:rFonts w:hAnsi="Times New Roman" w:cs="Times New Roman"/>
          <w:color w:val="000000"/>
        </w:rPr>
        <w:t> </w:t>
      </w:r>
      <w:r w:rsidR="004F450A" w:rsidRPr="00076B7A">
        <w:rPr>
          <w:rFonts w:hAnsi="Times New Roman" w:cs="Times New Roman"/>
          <w:color w:val="000000"/>
          <w:lang w:val="ru-RU"/>
        </w:rPr>
        <w:t xml:space="preserve">и календарным учебным графиком основного общего образования. </w:t>
      </w:r>
    </w:p>
    <w:p w:rsidR="00806367" w:rsidRPr="00076B7A" w:rsidRDefault="004F450A">
      <w:pPr>
        <w:rPr>
          <w:rFonts w:hAnsi="Times New Roman" w:cs="Times New Roman"/>
          <w:color w:val="000000"/>
          <w:lang w:val="ru-RU"/>
        </w:rPr>
      </w:pPr>
      <w:r w:rsidRPr="00806367">
        <w:rPr>
          <w:rFonts w:hAnsi="Times New Roman" w:cs="Times New Roman"/>
          <w:b/>
          <w:color w:val="000000"/>
          <w:lang w:val="ru-RU"/>
        </w:rPr>
        <w:t>Формы промежуточной аттестации учебных предметов,</w:t>
      </w:r>
      <w:r w:rsidRPr="00806367">
        <w:rPr>
          <w:rFonts w:hAnsi="Times New Roman" w:cs="Times New Roman"/>
          <w:b/>
          <w:color w:val="000000"/>
        </w:rPr>
        <w:t> </w:t>
      </w:r>
      <w:r w:rsidRPr="00806367">
        <w:rPr>
          <w:rFonts w:hAnsi="Times New Roman" w:cs="Times New Roman"/>
          <w:b/>
          <w:color w:val="000000"/>
          <w:lang w:val="ru-RU"/>
        </w:rPr>
        <w:t>учебных и внеурочных курсов</w:t>
      </w:r>
      <w:r w:rsidRPr="00076B7A">
        <w:rPr>
          <w:rFonts w:hAnsi="Times New Roman" w:cs="Times New Roman"/>
          <w:color w:val="000000"/>
          <w:lang w:val="ru-RU"/>
        </w:rPr>
        <w:t xml:space="preserve">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6"/>
        <w:gridCol w:w="791"/>
        <w:gridCol w:w="4024"/>
      </w:tblGrid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616" w:rsidRPr="00076B7A" w:rsidRDefault="004F450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616" w:rsidRPr="00076B7A" w:rsidRDefault="004F450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616" w:rsidRPr="00076B7A" w:rsidRDefault="004F450A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0E1616" w:rsidRPr="001B4B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Диктант с грамматическим заданием, изложение</w:t>
            </w:r>
          </w:p>
        </w:tc>
      </w:tr>
      <w:tr w:rsidR="000E1616" w:rsidRPr="00076B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Контрольная работа, сочинение</w:t>
            </w:r>
          </w:p>
        </w:tc>
      </w:tr>
      <w:tr w:rsidR="000E1616" w:rsidRPr="001B4B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Задания на основе анализа текста,</w:t>
            </w:r>
            <w:r w:rsidRPr="00076B7A">
              <w:rPr>
                <w:rFonts w:hAnsi="Times New Roman" w:cs="Times New Roman"/>
                <w:color w:val="000000"/>
              </w:rPr>
              <w:t> </w:t>
            </w:r>
            <w:r w:rsidRPr="00076B7A">
              <w:rPr>
                <w:rFonts w:hAnsi="Times New Roman" w:cs="Times New Roman"/>
                <w:color w:val="000000"/>
                <w:lang w:val="ru-RU"/>
              </w:rPr>
              <w:t>сочинение</w:t>
            </w:r>
          </w:p>
        </w:tc>
      </w:tr>
      <w:tr w:rsidR="000E1616" w:rsidRPr="00076B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Контрольная работа, сочинение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</w:t>
            </w:r>
          </w:p>
        </w:tc>
      </w:tr>
      <w:tr w:rsidR="000E1616" w:rsidRPr="00076B7A" w:rsidTr="00923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 w:rsidP="00923043">
            <w:r w:rsidRPr="00076B7A">
              <w:rPr>
                <w:rFonts w:hAnsi="Times New Roman" w:cs="Times New Roman"/>
                <w:color w:val="000000"/>
              </w:rPr>
              <w:t>Комплексная контрольная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806367" w:rsidRDefault="008063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Диагностическая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</w:t>
            </w:r>
            <w:r w:rsidR="00806367">
              <w:rPr>
                <w:rFonts w:hAnsi="Times New Roman" w:cs="Times New Roman"/>
                <w:color w:val="000000"/>
              </w:rPr>
              <w:t>9</w:t>
            </w:r>
            <w:r w:rsidRPr="00076B7A">
              <w:rPr>
                <w:rFonts w:hAnsi="Times New Roman" w:cs="Times New Roman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806367">
            <w:r>
              <w:rPr>
                <w:rFonts w:hAnsi="Times New Roman" w:cs="Times New Roman"/>
                <w:color w:val="000000"/>
                <w:lang w:val="ru-RU"/>
              </w:rPr>
              <w:t>Диагностическая работа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0E1616" w:rsidRPr="00076B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Реферат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работа, лабораторная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работа, лабораторная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 w:rsidP="00806367">
            <w:r w:rsidRPr="00076B7A">
              <w:rPr>
                <w:rFonts w:hAnsi="Times New Roman" w:cs="Times New Roman"/>
                <w:color w:val="000000"/>
              </w:rPr>
              <w:t>5–</w:t>
            </w:r>
            <w:r w:rsidR="00806367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076B7A">
              <w:rPr>
                <w:rFonts w:hAnsi="Times New Roman" w:cs="Times New Roman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Контрольная работа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Разработка предметов живописи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Тест, индивидуальный проект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Разработка изделий</w:t>
            </w:r>
          </w:p>
        </w:tc>
      </w:tr>
      <w:tr w:rsidR="000E1616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Сдача нормативов, тест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806367" w:rsidRDefault="008063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806367" w:rsidRDefault="0080636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Диагностическая работа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Default="0080636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Я и мой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806367" w:rsidRDefault="0080636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Default="00806367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Собеседование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806367" w:rsidRDefault="008063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Введение в экологию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806367">
            <w:r>
              <w:rPr>
                <w:rFonts w:hAnsi="Times New Roman" w:cs="Times New Roman"/>
                <w:color w:val="000000"/>
                <w:lang w:val="ru-RU"/>
              </w:rPr>
              <w:t xml:space="preserve">6-7 </w:t>
            </w:r>
            <w:r w:rsidR="004F450A" w:rsidRPr="00076B7A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Публичное выступление</w:t>
            </w:r>
          </w:p>
        </w:tc>
      </w:tr>
      <w:tr w:rsidR="000E1616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>
              <w:rPr>
                <w:rFonts w:hAnsi="Times New Roman" w:cs="Times New Roman"/>
                <w:color w:val="000000"/>
                <w:lang w:val="ru-RU"/>
              </w:rPr>
              <w:t>7-</w:t>
            </w:r>
            <w:r w:rsidR="00806367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4F450A" w:rsidRPr="00076B7A">
              <w:rPr>
                <w:rFonts w:hAnsi="Times New Roman" w:cs="Times New Roman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Комплексная контрольная работа</w:t>
            </w:r>
          </w:p>
        </w:tc>
      </w:tr>
      <w:tr w:rsidR="00806367" w:rsidRPr="00806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806367" w:rsidRDefault="00806367" w:rsidP="008063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Ивановский край в многонациональной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806367" w:rsidRDefault="00806367" w:rsidP="00806367">
            <w:pPr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806367" w:rsidRDefault="00806367" w:rsidP="00806367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Собеседование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806367" w:rsidRDefault="00806367" w:rsidP="008063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П</w:t>
            </w: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076B7A">
              <w:rPr>
                <w:rFonts w:hAnsi="Times New Roman" w:cs="Times New Roman"/>
                <w:color w:val="000000"/>
              </w:rPr>
              <w:t>оектная работа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История государственной символики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9A4BBA" w:rsidP="00806367">
            <w:r>
              <w:rPr>
                <w:rFonts w:hAnsi="Times New Roman" w:cs="Times New Roman"/>
                <w:color w:val="000000"/>
              </w:rPr>
              <w:t>5-7</w:t>
            </w:r>
            <w:r w:rsidR="00806367" w:rsidRPr="00076B7A">
              <w:rPr>
                <w:rFonts w:hAnsi="Times New Roman" w:cs="Times New Roman"/>
                <w:color w:val="000000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Проектная работа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Встроенное педагогическое наблюдение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Встроенное педагогическое наблюдение</w:t>
            </w:r>
          </w:p>
        </w:tc>
      </w:tr>
      <w:tr w:rsidR="00806367" w:rsidRPr="00076B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Комплексная диагностическая работа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Портфолио</w:t>
            </w:r>
          </w:p>
        </w:tc>
      </w:tr>
      <w:tr w:rsidR="00806367" w:rsidRPr="00076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367" w:rsidRPr="00076B7A" w:rsidRDefault="00806367" w:rsidP="00806367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367" w:rsidRPr="00076B7A" w:rsidRDefault="00806367" w:rsidP="00806367">
            <w:r w:rsidRPr="00076B7A">
              <w:rPr>
                <w:rFonts w:hAnsi="Times New Roman" w:cs="Times New Roman"/>
                <w:color w:val="000000"/>
              </w:rPr>
              <w:t>Результаты спортивных соревнований</w:t>
            </w:r>
          </w:p>
        </w:tc>
      </w:tr>
    </w:tbl>
    <w:p w:rsidR="00130891" w:rsidRDefault="00130891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30891" w:rsidRDefault="00130891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0E1616" w:rsidRPr="00076B7A" w:rsidRDefault="004F450A">
      <w:pPr>
        <w:jc w:val="center"/>
        <w:rPr>
          <w:rFonts w:hAnsi="Times New Roman" w:cs="Times New Roman"/>
          <w:color w:val="000000"/>
          <w:lang w:val="ru-RU"/>
        </w:rPr>
      </w:pPr>
      <w:r w:rsidRPr="00076B7A">
        <w:rPr>
          <w:rFonts w:hAnsi="Times New Roman" w:cs="Times New Roman"/>
          <w:b/>
          <w:bCs/>
          <w:color w:val="000000"/>
          <w:lang w:val="ru-RU"/>
        </w:rPr>
        <w:t>Учебный план основного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224"/>
        <w:gridCol w:w="706"/>
        <w:gridCol w:w="706"/>
        <w:gridCol w:w="706"/>
        <w:gridCol w:w="706"/>
        <w:gridCol w:w="706"/>
        <w:gridCol w:w="702"/>
      </w:tblGrid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VII 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VIII 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IX класс</w:t>
            </w: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0E1616" w:rsidRPr="00076B7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lastRenderedPageBreak/>
              <w:t>Обязательная часть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21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13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Иностранные языки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15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10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9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6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10,5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Естественно-научные предметы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</w:t>
            </w:r>
          </w:p>
        </w:tc>
      </w:tr>
      <w:tr w:rsidR="000E1616" w:rsidRPr="00076B7A" w:rsidTr="00130891"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Искусство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</w:t>
            </w:r>
          </w:p>
        </w:tc>
      </w:tr>
      <w:tr w:rsidR="000E1616" w:rsidRPr="00076B7A" w:rsidTr="00130891"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0E161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4</w:t>
            </w:r>
          </w:p>
        </w:tc>
      </w:tr>
      <w:tr w:rsidR="000E1616" w:rsidRPr="00076B7A" w:rsidTr="00130891"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Технология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8</w:t>
            </w:r>
          </w:p>
        </w:tc>
      </w:tr>
      <w:tr w:rsidR="000E1616" w:rsidRPr="00076B7A" w:rsidTr="00130891"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A4BBA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A4BBA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A4BBA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</w:tr>
      <w:tr w:rsidR="000E1616" w:rsidRPr="00076B7A" w:rsidTr="00130891"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10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32,5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149,5</w:t>
            </w:r>
          </w:p>
        </w:tc>
      </w:tr>
      <w:tr w:rsidR="000E1616" w:rsidRPr="001B4B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7,5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923043" w:rsidRDefault="0092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Финансовая грамотность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923043" w:rsidRDefault="0092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Я и мой мир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923043" w:rsidRDefault="0092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Введение в экологию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923043" w:rsidRDefault="00923043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>
              <w:rPr>
                <w:rFonts w:hAnsi="Times New Roman" w:cs="Times New Roman"/>
                <w:color w:val="000000"/>
              </w:rPr>
              <w:t>2</w:t>
            </w:r>
          </w:p>
        </w:tc>
      </w:tr>
      <w:tr w:rsidR="00923043" w:rsidRPr="00923043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Ивановский край в многонациональной России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43" w:rsidRPr="00923043" w:rsidRDefault="0092304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Естественно-научная грамотность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9A4BBA" w:rsidRDefault="004F450A">
            <w:r w:rsidRPr="009A4BBA">
              <w:rPr>
                <w:rFonts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9A4BBA" w:rsidRDefault="00923043">
            <w:pPr>
              <w:rPr>
                <w:lang w:val="ru-RU"/>
              </w:rPr>
            </w:pPr>
            <w:r w:rsidRPr="009A4BBA"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2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923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Курсы по выбору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0E161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923043">
            <w:r>
              <w:rPr>
                <w:rFonts w:hAnsi="Times New Roman" w:cs="Times New Roman"/>
                <w:color w:val="000000"/>
              </w:rPr>
              <w:t>0,5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</w:rPr>
              <w:t>Всего в неделю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157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b/>
                <w:bCs/>
                <w:color w:val="000000"/>
              </w:rPr>
              <w:t>157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Учебные недели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170</w:t>
            </w:r>
          </w:p>
        </w:tc>
      </w:tr>
      <w:tr w:rsidR="000E1616" w:rsidRPr="00076B7A" w:rsidTr="00F95E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616" w:rsidRPr="00076B7A" w:rsidRDefault="004F450A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Всего учебных часов на учебный период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1088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1122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pPr>
              <w:rPr>
                <w:rFonts w:hAnsi="Times New Roman" w:cs="Times New Roman"/>
                <w:color w:val="000000"/>
              </w:rPr>
            </w:pPr>
            <w:r w:rsidRPr="00076B7A">
              <w:rPr>
                <w:rFonts w:hAnsi="Times New Roman" w:cs="Times New Roman"/>
                <w:color w:val="000000"/>
              </w:rPr>
              <w:t>1122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616" w:rsidRPr="00076B7A" w:rsidRDefault="004F450A">
            <w:r w:rsidRPr="00076B7A">
              <w:rPr>
                <w:rFonts w:hAnsi="Times New Roman" w:cs="Times New Roman"/>
                <w:color w:val="000000"/>
              </w:rPr>
              <w:t>5338</w:t>
            </w:r>
          </w:p>
        </w:tc>
      </w:tr>
    </w:tbl>
    <w:p w:rsidR="00130891" w:rsidRDefault="00130891" w:rsidP="0013089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1B4B00">
        <w:rPr>
          <w:lang w:val="ru-RU"/>
        </w:rPr>
        <w:t xml:space="preserve">В соответствии с требованиями Стандарта </w:t>
      </w:r>
      <w:r w:rsidRPr="001B4B00">
        <w:rPr>
          <w:b/>
          <w:lang w:val="ru-RU"/>
        </w:rPr>
        <w:t>внеурочная деятельность</w:t>
      </w:r>
      <w:r w:rsidRPr="001B4B00">
        <w:rPr>
          <w:lang w:val="ru-RU"/>
        </w:rPr>
        <w:t xml:space="preserve"> организуется по следующим направлениям развития личности: Информационно-просветительские занятия патриотической, нравственной и экологической направленности «Разговоры важном», занятия по формированию функциональной грамотности обучающихся, направленные на удовлетворение профориентационных интересов и потребностей обучающихся, связанные с реализацией особых интеллектуальных и социокультурных потребностей обучающихся,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объединений, органов ученического самоуправления, на организацию совместно с обучающимися комплекса мероприятий воспитательной направленности. План внеурочной деятельности является составной частью Основной образовательной программы основного общего образования, определяет состав и структуру направлений, формы организации и объём внеурочной деятельности. Содержание занятий, предусмотренных как внеурочная деятельность, формируется с учётом пожеланий обучающихся и их родителей (законных представителей) </w:t>
      </w:r>
      <w:r w:rsidRPr="001B4B00">
        <w:rPr>
          <w:lang w:val="ru-RU"/>
        </w:rPr>
        <w:lastRenderedPageBreak/>
        <w:t>и направлено на реализацию различных форм ее организации, отличных от урочной системы обучения.</w:t>
      </w:r>
      <w:r>
        <w:rPr>
          <w:rFonts w:hAnsi="Times New Roman" w:cs="Times New Roman"/>
          <w:color w:val="000000"/>
          <w:lang w:val="ru-RU"/>
        </w:rPr>
        <w:t xml:space="preserve"> </w:t>
      </w:r>
    </w:p>
    <w:p w:rsidR="00130891" w:rsidRPr="00130891" w:rsidRDefault="00130891" w:rsidP="0013089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>
        <w:rPr>
          <w:lang w:val="ru-RU"/>
        </w:rPr>
        <w:t>В</w:t>
      </w:r>
      <w:r w:rsidRPr="00814EB5">
        <w:rPr>
          <w:lang w:val="ru-RU"/>
        </w:rPr>
        <w:t xml:space="preserve">неурочная деятельность для общеобразовательных классов – 10 часов в неделю. </w:t>
      </w:r>
      <w:r w:rsidRPr="00076B7A">
        <w:rPr>
          <w:rFonts w:hAnsi="Times New Roman" w:cs="Times New Roman"/>
          <w:color w:val="000000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95E24" w:rsidRPr="00F95E24" w:rsidRDefault="00F95E24">
      <w:pPr>
        <w:rPr>
          <w:lang w:val="ru-RU"/>
        </w:rPr>
      </w:pPr>
      <w:r w:rsidRPr="00F95E24">
        <w:rPr>
          <w:b/>
          <w:lang w:val="ru-RU"/>
        </w:rPr>
        <w:t>Недельный план внеурочной деятельности основного общего образования (5-9 классы</w:t>
      </w:r>
      <w:r>
        <w:rPr>
          <w:b/>
          <w:lang w:val="ru-RU"/>
        </w:rPr>
        <w:t>)</w:t>
      </w:r>
    </w:p>
    <w:tbl>
      <w:tblPr>
        <w:tblStyle w:val="a4"/>
        <w:tblW w:w="9328" w:type="dxa"/>
        <w:tblLayout w:type="fixed"/>
        <w:tblLook w:val="04A0" w:firstRow="1" w:lastRow="0" w:firstColumn="1" w:lastColumn="0" w:noHBand="0" w:noVBand="1"/>
      </w:tblPr>
      <w:tblGrid>
        <w:gridCol w:w="1695"/>
        <w:gridCol w:w="1700"/>
        <w:gridCol w:w="1559"/>
        <w:gridCol w:w="1416"/>
        <w:gridCol w:w="482"/>
        <w:gridCol w:w="482"/>
        <w:gridCol w:w="482"/>
        <w:gridCol w:w="482"/>
        <w:gridCol w:w="486"/>
        <w:gridCol w:w="544"/>
      </w:tblGrid>
      <w:tr w:rsidR="00841680" w:rsidTr="00F23BCC">
        <w:tc>
          <w:tcPr>
            <w:tcW w:w="1695" w:type="dxa"/>
            <w:vMerge w:val="restart"/>
          </w:tcPr>
          <w:p w:rsidR="00841680" w:rsidRDefault="00841680" w:rsidP="00CC3A94">
            <w:pPr>
              <w:rPr>
                <w:lang w:val="ru-RU"/>
              </w:rPr>
            </w:pPr>
            <w:r>
              <w:t>Направление внеурочной</w:t>
            </w:r>
            <w:r>
              <w:rPr>
                <w:lang w:val="ru-RU"/>
              </w:rPr>
              <w:t xml:space="preserve"> </w:t>
            </w:r>
            <w:r>
              <w:t>деятельности</w:t>
            </w:r>
          </w:p>
        </w:tc>
        <w:tc>
          <w:tcPr>
            <w:tcW w:w="1700" w:type="dxa"/>
            <w:vMerge w:val="restart"/>
          </w:tcPr>
          <w:p w:rsidR="00841680" w:rsidRDefault="00841680" w:rsidP="00AA6C6A">
            <w:pPr>
              <w:rPr>
                <w:lang w:val="ru-RU"/>
              </w:rPr>
            </w:pPr>
            <w:r>
              <w:t>Наименование рабочей программы</w:t>
            </w:r>
          </w:p>
        </w:tc>
        <w:tc>
          <w:tcPr>
            <w:tcW w:w="1559" w:type="dxa"/>
            <w:vMerge w:val="restart"/>
          </w:tcPr>
          <w:p w:rsidR="00841680" w:rsidRDefault="00841680" w:rsidP="00C74ADA">
            <w:pPr>
              <w:rPr>
                <w:lang w:val="ru-RU"/>
              </w:rPr>
            </w:pPr>
            <w:r>
              <w:t>Вид деятельности</w:t>
            </w:r>
          </w:p>
        </w:tc>
        <w:tc>
          <w:tcPr>
            <w:tcW w:w="1416" w:type="dxa"/>
            <w:vMerge w:val="restart"/>
          </w:tcPr>
          <w:p w:rsidR="00841680" w:rsidRP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Форма проведения</w:t>
            </w:r>
          </w:p>
        </w:tc>
        <w:tc>
          <w:tcPr>
            <w:tcW w:w="2958" w:type="dxa"/>
            <w:gridSpan w:val="6"/>
          </w:tcPr>
          <w:p w:rsidR="00841680" w:rsidRDefault="00841680">
            <w:pPr>
              <w:rPr>
                <w:lang w:val="ru-RU"/>
              </w:rPr>
            </w:pPr>
            <w:r>
              <w:t>Количество часов в неделю</w:t>
            </w:r>
          </w:p>
        </w:tc>
      </w:tr>
      <w:tr w:rsidR="00841680" w:rsidTr="00F23BCC">
        <w:tc>
          <w:tcPr>
            <w:tcW w:w="1695" w:type="dxa"/>
            <w:vMerge/>
          </w:tcPr>
          <w:p w:rsidR="00841680" w:rsidRPr="00F95E24" w:rsidRDefault="00841680"/>
        </w:tc>
        <w:tc>
          <w:tcPr>
            <w:tcW w:w="1700" w:type="dxa"/>
            <w:vMerge/>
          </w:tcPr>
          <w:p w:rsidR="00841680" w:rsidRDefault="00841680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841680" w:rsidRDefault="00841680">
            <w:pPr>
              <w:rPr>
                <w:lang w:val="ru-RU"/>
              </w:rPr>
            </w:pPr>
          </w:p>
        </w:tc>
        <w:tc>
          <w:tcPr>
            <w:tcW w:w="1416" w:type="dxa"/>
            <w:vMerge/>
          </w:tcPr>
          <w:p w:rsidR="00841680" w:rsidRDefault="00841680">
            <w:pPr>
              <w:rPr>
                <w:lang w:val="ru-RU"/>
              </w:rPr>
            </w:pPr>
          </w:p>
        </w:tc>
        <w:tc>
          <w:tcPr>
            <w:tcW w:w="482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2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2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6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4" w:type="dxa"/>
          </w:tcPr>
          <w:p w:rsidR="00841680" w:rsidRDefault="00841680">
            <w:pPr>
              <w:rPr>
                <w:lang w:val="ru-RU"/>
              </w:rPr>
            </w:pPr>
            <w:r>
              <w:rPr>
                <w:lang w:val="ru-RU"/>
              </w:rPr>
              <w:t>Всего часов</w:t>
            </w:r>
          </w:p>
        </w:tc>
      </w:tr>
      <w:tr w:rsidR="00C574CB" w:rsidTr="00F23BCC">
        <w:tc>
          <w:tcPr>
            <w:tcW w:w="1695" w:type="dxa"/>
          </w:tcPr>
          <w:p w:rsidR="00C574CB" w:rsidRPr="00C574CB" w:rsidRDefault="00C574CB">
            <w:pPr>
              <w:rPr>
                <w:lang w:val="ru-RU"/>
              </w:rPr>
            </w:pPr>
            <w:r w:rsidRPr="00C574CB">
              <w:rPr>
                <w:lang w:val="ru-RU"/>
              </w:rPr>
              <w:t>Информационно</w:t>
            </w:r>
            <w:r>
              <w:rPr>
                <w:lang w:val="ru-RU"/>
              </w:rPr>
              <w:t>-</w:t>
            </w:r>
            <w:r w:rsidRPr="00C574CB">
              <w:rPr>
                <w:lang w:val="ru-RU"/>
              </w:rPr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700" w:type="dxa"/>
          </w:tcPr>
          <w:p w:rsidR="00C574CB" w:rsidRDefault="00C574CB">
            <w:pPr>
              <w:rPr>
                <w:lang w:val="ru-RU"/>
              </w:rPr>
            </w:pPr>
            <w:r>
              <w:t>Разговоры о важном</w:t>
            </w:r>
          </w:p>
        </w:tc>
        <w:tc>
          <w:tcPr>
            <w:tcW w:w="1559" w:type="dxa"/>
          </w:tcPr>
          <w:p w:rsidR="00C574CB" w:rsidRPr="00C574CB" w:rsidRDefault="00C574CB">
            <w:pPr>
              <w:rPr>
                <w:lang w:val="ru-RU"/>
              </w:rPr>
            </w:pPr>
            <w:r>
              <w:t>Информационно</w:t>
            </w:r>
            <w:r>
              <w:rPr>
                <w:lang w:val="ru-RU"/>
              </w:rPr>
              <w:t>-</w:t>
            </w:r>
            <w:r>
              <w:t>просветительско</w:t>
            </w:r>
            <w:r>
              <w:rPr>
                <w:lang w:val="ru-RU"/>
              </w:rPr>
              <w:t>е</w:t>
            </w:r>
          </w:p>
        </w:tc>
        <w:tc>
          <w:tcPr>
            <w:tcW w:w="1416" w:type="dxa"/>
          </w:tcPr>
          <w:p w:rsidR="00C574CB" w:rsidRDefault="00841680">
            <w:pPr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6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574CB" w:rsidTr="009A4BBA">
        <w:tc>
          <w:tcPr>
            <w:tcW w:w="1695" w:type="dxa"/>
          </w:tcPr>
          <w:p w:rsidR="00C574CB" w:rsidRPr="00C574CB" w:rsidRDefault="00C574CB">
            <w:pPr>
              <w:rPr>
                <w:lang w:val="ru-RU"/>
              </w:rPr>
            </w:pPr>
            <w:r w:rsidRPr="00C574CB">
              <w:rPr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1700" w:type="dxa"/>
          </w:tcPr>
          <w:p w:rsidR="00C574CB" w:rsidRDefault="00C574CB">
            <w:pPr>
              <w:rPr>
                <w:lang w:val="ru-RU"/>
              </w:rPr>
            </w:pPr>
            <w:r>
              <w:t>Фунциональная грамотность</w:t>
            </w:r>
          </w:p>
        </w:tc>
        <w:tc>
          <w:tcPr>
            <w:tcW w:w="1559" w:type="dxa"/>
          </w:tcPr>
          <w:p w:rsidR="00C574CB" w:rsidRDefault="00C574CB">
            <w:pPr>
              <w:rPr>
                <w:lang w:val="ru-RU"/>
              </w:rPr>
            </w:pPr>
            <w:r>
              <w:t>Познавательное</w:t>
            </w:r>
          </w:p>
        </w:tc>
        <w:tc>
          <w:tcPr>
            <w:tcW w:w="1416" w:type="dxa"/>
          </w:tcPr>
          <w:p w:rsidR="00C574CB" w:rsidRDefault="00841680">
            <w:pPr>
              <w:rPr>
                <w:lang w:val="ru-RU"/>
              </w:rPr>
            </w:pPr>
            <w:r>
              <w:rPr>
                <w:lang w:val="ru-RU"/>
              </w:rPr>
              <w:t>Метапредметные кружки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9A4BBA" w:rsidP="009A4B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6" w:type="dxa"/>
          </w:tcPr>
          <w:p w:rsidR="00C574CB" w:rsidRDefault="009A4BBA" w:rsidP="009A4B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4" w:type="dxa"/>
          </w:tcPr>
          <w:p w:rsidR="00C574CB" w:rsidRDefault="009A4BB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574CB" w:rsidTr="00F23BCC">
        <w:tc>
          <w:tcPr>
            <w:tcW w:w="1695" w:type="dxa"/>
          </w:tcPr>
          <w:p w:rsidR="00C574CB" w:rsidRPr="00C574CB" w:rsidRDefault="00C574CB">
            <w:pPr>
              <w:rPr>
                <w:lang w:val="ru-RU"/>
              </w:rPr>
            </w:pPr>
            <w:r w:rsidRPr="00C574CB">
              <w:rPr>
                <w:lang w:val="ru-RU"/>
              </w:rPr>
              <w:t>Занятия, направленные на удовлетворение профориентационных интересо</w:t>
            </w:r>
            <w:r>
              <w:rPr>
                <w:lang w:val="ru-RU"/>
              </w:rPr>
              <w:t>в</w:t>
            </w:r>
          </w:p>
        </w:tc>
        <w:tc>
          <w:tcPr>
            <w:tcW w:w="1700" w:type="dxa"/>
          </w:tcPr>
          <w:p w:rsidR="00C574CB" w:rsidRDefault="00C574CB">
            <w:pPr>
              <w:rPr>
                <w:lang w:val="ru-RU"/>
              </w:rPr>
            </w:pPr>
            <w:r>
              <w:t>Профориентация «Россия – мои горизонты»</w:t>
            </w:r>
          </w:p>
        </w:tc>
        <w:tc>
          <w:tcPr>
            <w:tcW w:w="1559" w:type="dxa"/>
          </w:tcPr>
          <w:p w:rsidR="00C574CB" w:rsidRDefault="00C574CB">
            <w:pPr>
              <w:rPr>
                <w:lang w:val="ru-RU"/>
              </w:rPr>
            </w:pPr>
            <w:r>
              <w:t>Социальное</w:t>
            </w:r>
          </w:p>
        </w:tc>
        <w:tc>
          <w:tcPr>
            <w:tcW w:w="1416" w:type="dxa"/>
          </w:tcPr>
          <w:p w:rsidR="00C574CB" w:rsidRDefault="00841680">
            <w:pPr>
              <w:rPr>
                <w:lang w:val="ru-RU"/>
              </w:rPr>
            </w:pPr>
            <w:r>
              <w:rPr>
                <w:lang w:val="ru-RU"/>
              </w:rPr>
              <w:t>Беседы, игры, экскурсии, профессиональные пробы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6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</w:tcPr>
          <w:p w:rsidR="00C574CB" w:rsidRDefault="00C574C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F6DD9" w:rsidTr="00F23BCC">
        <w:tc>
          <w:tcPr>
            <w:tcW w:w="1695" w:type="dxa"/>
            <w:vAlign w:val="center"/>
          </w:tcPr>
          <w:p w:rsidR="004F6DD9" w:rsidRPr="00076B7A" w:rsidRDefault="004F6DD9" w:rsidP="004F6DD9">
            <w:r w:rsidRPr="00076B7A">
              <w:rPr>
                <w:rFonts w:hAnsi="Times New Roman" w:cs="Times New Roman"/>
                <w:color w:val="000000"/>
              </w:rPr>
              <w:t>Проектно-исследовательская деятельность</w:t>
            </w:r>
          </w:p>
        </w:tc>
        <w:tc>
          <w:tcPr>
            <w:tcW w:w="1700" w:type="dxa"/>
          </w:tcPr>
          <w:p w:rsidR="004F6DD9" w:rsidRP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1559" w:type="dxa"/>
          </w:tcPr>
          <w:p w:rsidR="004F6DD9" w:rsidRDefault="004F6DD9" w:rsidP="004F6DD9"/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F6DD9" w:rsidTr="00F23BCC">
        <w:tc>
          <w:tcPr>
            <w:tcW w:w="3395" w:type="dxa"/>
            <w:gridSpan w:val="2"/>
            <w:vAlign w:val="center"/>
          </w:tcPr>
          <w:p w:rsidR="004F6DD9" w:rsidRDefault="004F6DD9" w:rsidP="004F6DD9">
            <w:r w:rsidRPr="00F23BCC">
              <w:rPr>
                <w:rFonts w:hAnsi="Times New Roman" w:cs="Times New Roman"/>
              </w:rPr>
              <w:t>История государственной символики России</w:t>
            </w:r>
          </w:p>
        </w:tc>
        <w:tc>
          <w:tcPr>
            <w:tcW w:w="1559" w:type="dxa"/>
          </w:tcPr>
          <w:p w:rsidR="004F6DD9" w:rsidRDefault="004F6DD9" w:rsidP="004F6DD9">
            <w:r>
              <w:t>Информационно</w:t>
            </w:r>
            <w:r>
              <w:rPr>
                <w:lang w:val="ru-RU"/>
              </w:rPr>
              <w:t>-</w:t>
            </w:r>
            <w:r>
              <w:t>просветительско</w:t>
            </w:r>
            <w:r>
              <w:rPr>
                <w:lang w:val="ru-RU"/>
              </w:rPr>
              <w:t>е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4F6DD9" w:rsidRDefault="009A4BBA" w:rsidP="004F6D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6" w:type="dxa"/>
          </w:tcPr>
          <w:p w:rsidR="004F6DD9" w:rsidRDefault="009A4BBA" w:rsidP="004F6DD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4" w:type="dxa"/>
          </w:tcPr>
          <w:p w:rsidR="004F6DD9" w:rsidRDefault="009A4BBA" w:rsidP="004F6DD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F6DD9" w:rsidTr="00F23BCC">
        <w:tc>
          <w:tcPr>
            <w:tcW w:w="1695" w:type="dxa"/>
            <w:vMerge w:val="restart"/>
          </w:tcPr>
          <w:p w:rsidR="004F6DD9" w:rsidRPr="00841680" w:rsidRDefault="004F6DD9" w:rsidP="004F6DD9">
            <w:pPr>
              <w:rPr>
                <w:lang w:val="ru-RU"/>
              </w:rPr>
            </w:pPr>
            <w:r w:rsidRPr="00841680">
              <w:rPr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0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Курсы иностранного языка</w:t>
            </w:r>
          </w:p>
        </w:tc>
        <w:tc>
          <w:tcPr>
            <w:tcW w:w="1559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Познавательное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482" w:type="dxa"/>
            <w:vAlign w:val="center"/>
          </w:tcPr>
          <w:p w:rsidR="004F6DD9" w:rsidRDefault="00F23BCC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544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6DD9" w:rsidTr="00F23BCC">
        <w:tc>
          <w:tcPr>
            <w:tcW w:w="1695" w:type="dxa"/>
            <w:vMerge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Секреты грамотного письма</w:t>
            </w:r>
          </w:p>
        </w:tc>
        <w:tc>
          <w:tcPr>
            <w:tcW w:w="1559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Познавательное</w:t>
            </w:r>
          </w:p>
        </w:tc>
        <w:tc>
          <w:tcPr>
            <w:tcW w:w="1416" w:type="dxa"/>
          </w:tcPr>
          <w:p w:rsidR="004F6DD9" w:rsidRDefault="004F6DD9" w:rsidP="004F6DD9">
            <w:r w:rsidRPr="00084821">
              <w:rPr>
                <w:lang w:val="ru-RU"/>
              </w:rPr>
              <w:t xml:space="preserve">Кружок </w:t>
            </w:r>
          </w:p>
        </w:tc>
        <w:tc>
          <w:tcPr>
            <w:tcW w:w="482" w:type="dxa"/>
            <w:vAlign w:val="center"/>
          </w:tcPr>
          <w:p w:rsidR="004F6DD9" w:rsidRDefault="00F23BCC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F6DD9" w:rsidRDefault="009A4BBA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  <w:vAlign w:val="center"/>
          </w:tcPr>
          <w:p w:rsidR="004F6DD9" w:rsidRDefault="009A4BBA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F6DD9" w:rsidTr="00F23BCC">
        <w:tc>
          <w:tcPr>
            <w:tcW w:w="1695" w:type="dxa"/>
            <w:vMerge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F6DD9" w:rsidRPr="00C574CB" w:rsidRDefault="004F6DD9" w:rsidP="004F6DD9">
            <w:pPr>
              <w:rPr>
                <w:lang w:val="ru-RU"/>
              </w:rPr>
            </w:pPr>
            <w:r w:rsidRPr="00076B7A">
              <w:rPr>
                <w:rFonts w:hAnsi="Times New Roman" w:cs="Times New Roman"/>
                <w:color w:val="000000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1559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Спортивно</w:t>
            </w:r>
            <w:r>
              <w:rPr>
                <w:lang w:val="ru-RU"/>
              </w:rPr>
              <w:t>-</w:t>
            </w:r>
            <w:r>
              <w:t>оздоровительное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секции</w:t>
            </w:r>
          </w:p>
        </w:tc>
        <w:tc>
          <w:tcPr>
            <w:tcW w:w="482" w:type="dxa"/>
            <w:vAlign w:val="center"/>
          </w:tcPr>
          <w:p w:rsidR="004F6DD9" w:rsidRDefault="00F23BCC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  <w:vAlign w:val="center"/>
          </w:tcPr>
          <w:p w:rsidR="004F6DD9" w:rsidRDefault="00F23BCC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6" w:type="dxa"/>
            <w:vAlign w:val="center"/>
          </w:tcPr>
          <w:p w:rsidR="004F6DD9" w:rsidRDefault="00F23BCC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4" w:type="dxa"/>
            <w:vAlign w:val="center"/>
          </w:tcPr>
          <w:p w:rsidR="004F6DD9" w:rsidRDefault="00F23BCC" w:rsidP="00F23BC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4F6DD9" w:rsidTr="00F23BCC">
        <w:tc>
          <w:tcPr>
            <w:tcW w:w="1695" w:type="dxa"/>
            <w:vMerge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Клуб программирования</w:t>
            </w:r>
          </w:p>
        </w:tc>
        <w:tc>
          <w:tcPr>
            <w:tcW w:w="1559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Познавательное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2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64" w:type="dxa"/>
            <w:gridSpan w:val="2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6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4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6DD9" w:rsidTr="00F23BCC">
        <w:tc>
          <w:tcPr>
            <w:tcW w:w="1695" w:type="dxa"/>
            <w:vMerge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Клуб любителей рисования</w:t>
            </w:r>
          </w:p>
        </w:tc>
        <w:tc>
          <w:tcPr>
            <w:tcW w:w="1559" w:type="dxa"/>
          </w:tcPr>
          <w:p w:rsidR="004F6DD9" w:rsidRDefault="004F6DD9" w:rsidP="004F6DD9">
            <w:r>
              <w:rPr>
                <w:lang w:val="ru-RU"/>
              </w:rPr>
              <w:t>Х</w:t>
            </w:r>
            <w:r>
              <w:t xml:space="preserve">удожественное творчество 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студия</w:t>
            </w:r>
          </w:p>
        </w:tc>
        <w:tc>
          <w:tcPr>
            <w:tcW w:w="964" w:type="dxa"/>
            <w:gridSpan w:val="2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gridSpan w:val="3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  <w:vAlign w:val="center"/>
          </w:tcPr>
          <w:p w:rsidR="004F6DD9" w:rsidRDefault="004F6DD9" w:rsidP="00F23B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F6DD9" w:rsidTr="00F23BCC">
        <w:tc>
          <w:tcPr>
            <w:tcW w:w="1695" w:type="dxa"/>
            <w:vMerge/>
          </w:tcPr>
          <w:p w:rsidR="004F6DD9" w:rsidRDefault="004F6DD9" w:rsidP="004F6DD9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4F6DD9" w:rsidRDefault="004F6DD9" w:rsidP="004F6DD9">
            <w:pPr>
              <w:rPr>
                <w:lang w:val="ru-RU"/>
              </w:rPr>
            </w:pPr>
            <w:r>
              <w:t xml:space="preserve">Волонтерство </w:t>
            </w:r>
          </w:p>
        </w:tc>
        <w:tc>
          <w:tcPr>
            <w:tcW w:w="1559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Социальное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t>объединение</w:t>
            </w:r>
          </w:p>
        </w:tc>
        <w:tc>
          <w:tcPr>
            <w:tcW w:w="2414" w:type="dxa"/>
            <w:gridSpan w:val="5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4" w:type="dxa"/>
            <w:vAlign w:val="center"/>
          </w:tcPr>
          <w:p w:rsidR="004F6DD9" w:rsidRDefault="004F6DD9" w:rsidP="004F6D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6DD9" w:rsidTr="00F23BCC">
        <w:tc>
          <w:tcPr>
            <w:tcW w:w="4954" w:type="dxa"/>
            <w:gridSpan w:val="3"/>
          </w:tcPr>
          <w:p w:rsidR="004F6DD9" w:rsidRPr="00841680" w:rsidRDefault="004F6DD9" w:rsidP="004F6DD9">
            <w:pPr>
              <w:rPr>
                <w:lang w:val="ru-RU"/>
              </w:rPr>
            </w:pPr>
            <w:r w:rsidRPr="00841680">
              <w:rPr>
                <w:lang w:val="ru-RU"/>
              </w:rPr>
              <w:t>Максимально возможная нагрузка внеурочной деятельности</w:t>
            </w:r>
          </w:p>
        </w:tc>
        <w:tc>
          <w:tcPr>
            <w:tcW w:w="1416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482" w:type="dxa"/>
          </w:tcPr>
          <w:p w:rsidR="004F6DD9" w:rsidRDefault="004F6DD9" w:rsidP="004F6DD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2" w:type="dxa"/>
          </w:tcPr>
          <w:p w:rsidR="004F6DD9" w:rsidRDefault="004F6DD9" w:rsidP="004F6DD9">
            <w:r w:rsidRPr="001875AC">
              <w:rPr>
                <w:lang w:val="ru-RU"/>
              </w:rPr>
              <w:t>10</w:t>
            </w:r>
          </w:p>
        </w:tc>
        <w:tc>
          <w:tcPr>
            <w:tcW w:w="482" w:type="dxa"/>
          </w:tcPr>
          <w:p w:rsidR="004F6DD9" w:rsidRDefault="004F6DD9" w:rsidP="004F6DD9">
            <w:r w:rsidRPr="001875AC">
              <w:rPr>
                <w:lang w:val="ru-RU"/>
              </w:rPr>
              <w:t>10</w:t>
            </w:r>
          </w:p>
        </w:tc>
        <w:tc>
          <w:tcPr>
            <w:tcW w:w="482" w:type="dxa"/>
          </w:tcPr>
          <w:p w:rsidR="004F6DD9" w:rsidRDefault="004F6DD9" w:rsidP="004F6DD9">
            <w:r w:rsidRPr="001875AC">
              <w:rPr>
                <w:lang w:val="ru-RU"/>
              </w:rPr>
              <w:t>10</w:t>
            </w:r>
          </w:p>
        </w:tc>
        <w:tc>
          <w:tcPr>
            <w:tcW w:w="486" w:type="dxa"/>
          </w:tcPr>
          <w:p w:rsidR="004F6DD9" w:rsidRDefault="004F6DD9" w:rsidP="004F6DD9">
            <w:r w:rsidRPr="001875AC">
              <w:rPr>
                <w:lang w:val="ru-RU"/>
              </w:rPr>
              <w:t>10</w:t>
            </w:r>
          </w:p>
        </w:tc>
        <w:tc>
          <w:tcPr>
            <w:tcW w:w="544" w:type="dxa"/>
          </w:tcPr>
          <w:p w:rsidR="004F6DD9" w:rsidRDefault="004F6DD9" w:rsidP="004F6DD9">
            <w:pPr>
              <w:rPr>
                <w:lang w:val="ru-RU"/>
              </w:rPr>
            </w:pPr>
          </w:p>
        </w:tc>
      </w:tr>
    </w:tbl>
    <w:p w:rsidR="004F450A" w:rsidRPr="00F95E24" w:rsidRDefault="004F450A">
      <w:pPr>
        <w:rPr>
          <w:lang w:val="ru-RU"/>
        </w:rPr>
      </w:pPr>
    </w:p>
    <w:sectPr w:rsidR="004F450A" w:rsidRPr="00F95E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31A"/>
    <w:multiLevelType w:val="hybridMultilevel"/>
    <w:tmpl w:val="E642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6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C6E3F"/>
    <w:multiLevelType w:val="hybridMultilevel"/>
    <w:tmpl w:val="5C52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3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63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3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81127"/>
    <w:multiLevelType w:val="hybridMultilevel"/>
    <w:tmpl w:val="0B92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C6F"/>
    <w:rsid w:val="00076B7A"/>
    <w:rsid w:val="000E1616"/>
    <w:rsid w:val="00130891"/>
    <w:rsid w:val="001B4B00"/>
    <w:rsid w:val="001C4B7A"/>
    <w:rsid w:val="002D33B1"/>
    <w:rsid w:val="002D3591"/>
    <w:rsid w:val="003514A0"/>
    <w:rsid w:val="004E3234"/>
    <w:rsid w:val="004F450A"/>
    <w:rsid w:val="004F6DD9"/>
    <w:rsid w:val="004F7E17"/>
    <w:rsid w:val="005A05CE"/>
    <w:rsid w:val="00653AF6"/>
    <w:rsid w:val="00806367"/>
    <w:rsid w:val="00814EB5"/>
    <w:rsid w:val="00841680"/>
    <w:rsid w:val="00923043"/>
    <w:rsid w:val="009A4BBA"/>
    <w:rsid w:val="00A66BCC"/>
    <w:rsid w:val="00AD5D83"/>
    <w:rsid w:val="00B06D90"/>
    <w:rsid w:val="00B16DFC"/>
    <w:rsid w:val="00B4072C"/>
    <w:rsid w:val="00B73A5A"/>
    <w:rsid w:val="00C574CB"/>
    <w:rsid w:val="00E220C2"/>
    <w:rsid w:val="00E438A1"/>
    <w:rsid w:val="00F01E19"/>
    <w:rsid w:val="00F23BCC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655A1-1661-4EDE-BEA5-0A11E1E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D83"/>
    <w:pPr>
      <w:ind w:left="720"/>
      <w:contextualSpacing/>
    </w:pPr>
  </w:style>
  <w:style w:type="table" w:styleId="a4">
    <w:name w:val="Table Grid"/>
    <w:basedOn w:val="a1"/>
    <w:uiPriority w:val="59"/>
    <w:rsid w:val="00F95E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User</cp:lastModifiedBy>
  <cp:revision>2</cp:revision>
  <dcterms:created xsi:type="dcterms:W3CDTF">2024-09-26T09:57:00Z</dcterms:created>
  <dcterms:modified xsi:type="dcterms:W3CDTF">2024-09-26T09:57:00Z</dcterms:modified>
</cp:coreProperties>
</file>